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25E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i w:val="0"/>
          <w:iCs w:val="0"/>
          <w:caps w:val="0"/>
          <w:color w:val="auto"/>
          <w:spacing w:val="0"/>
          <w:sz w:val="28"/>
          <w:szCs w:val="28"/>
        </w:rPr>
      </w:pPr>
      <w:bookmarkStart w:id="0" w:name="_GoBack"/>
      <w:r>
        <w:rPr>
          <w:rFonts w:hint="eastAsia" w:asciiTheme="minorEastAsia" w:hAnsiTheme="minorEastAsia" w:eastAsiaTheme="minorEastAsia" w:cstheme="minorEastAsia"/>
          <w:i w:val="0"/>
          <w:iCs w:val="0"/>
          <w:caps w:val="0"/>
          <w:color w:val="auto"/>
          <w:spacing w:val="0"/>
          <w:sz w:val="28"/>
          <w:szCs w:val="28"/>
        </w:rPr>
        <w:t>教育部社科司关于2025年度教育部人文社会科学研究一般项目申报工作的通知</w:t>
      </w:r>
    </w:p>
    <w:p w14:paraId="4B585B1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kern w:val="0"/>
          <w:sz w:val="24"/>
          <w:szCs w:val="24"/>
        </w:rPr>
      </w:pPr>
    </w:p>
    <w:p w14:paraId="18071D7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各学院、部门：</w:t>
      </w:r>
    </w:p>
    <w:p w14:paraId="1DA0877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现转发“教育部社科司关于202</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年度教育部人文社会科学研究一般项目申报工作的通知”如下：</w:t>
      </w:r>
    </w:p>
    <w:p w14:paraId="29F44F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i w:val="0"/>
          <w:iCs w:val="0"/>
          <w:caps w:val="0"/>
          <w:color w:val="auto"/>
          <w:spacing w:val="0"/>
          <w:sz w:val="24"/>
          <w:szCs w:val="24"/>
        </w:rPr>
      </w:pPr>
    </w:p>
    <w:p w14:paraId="451B42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各省、自治区、直辖市教育厅（教委），新疆生产建设兵团教育局，有关部门（单位）教育司（局），部属各高等学校、部省合建各高等学校：</w:t>
      </w:r>
    </w:p>
    <w:p w14:paraId="3F0619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为深入学习贯彻党的二十大和二十届二中、三中全会精神和全国教育大会精神，贯彻落实习近平总书记关于教育的重要论述以及关于哲学社会科学的重要论述，贯彻落实《教育强国建设规划纲要（2024－2035年）》，根据《教育部人文社会科学研究项目管理办法》（教社科〔2006〕2号），现将2025年度教育部人文社会科学研究一般项目申报工作有关事项通知如下。</w:t>
      </w:r>
    </w:p>
    <w:p w14:paraId="0C148C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w:t>
      </w:r>
      <w:r>
        <w:rPr>
          <w:rStyle w:val="6"/>
          <w:rFonts w:hint="eastAsia" w:asciiTheme="minorEastAsia" w:hAnsiTheme="minorEastAsia" w:eastAsiaTheme="minorEastAsia" w:cstheme="minorEastAsia"/>
          <w:i w:val="0"/>
          <w:iCs w:val="0"/>
          <w:caps w:val="0"/>
          <w:color w:val="auto"/>
          <w:spacing w:val="0"/>
          <w:sz w:val="24"/>
          <w:szCs w:val="24"/>
        </w:rPr>
        <w:t>一、申报内容</w:t>
      </w:r>
    </w:p>
    <w:p w14:paraId="6C3C4E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本次申报不设课题指南（专项任务项目除外），申请人根据自身的研究基础和学术特长，坚持正确政治方向、价值取向、研究导向，认真凝练、自主拟定研究课题。研究课题名称应表述规范、准确、简洁。</w:t>
      </w:r>
    </w:p>
    <w:p w14:paraId="603E50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（一）项目类别及资助额度</w:t>
      </w:r>
    </w:p>
    <w:p w14:paraId="0A4A79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项目研究期限为3年，具体类别分为：规划基金项目，资助经费不超过10万元；青年基金项目，资助经费不超过8万元；自筹经费项目，经费由申请人从校外有关部门或企事业单位自筹，自筹经费不低于8万元；专项任务项目，包括中国特色社会主义理论体系研究专项、高校辅导员研究专项，具体申报通知另行发布。为支持西部和边疆地区高校人文社会科学研究发展，本次继续设立西部和边疆地区项目、新疆项目、西藏项目。</w:t>
      </w:r>
    </w:p>
    <w:p w14:paraId="32AA79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项目经费按照《高等学校哲学社会科学繁荣计划专项资金管理办法》（财教〔2021〕285号）使用和管理，需按照研究实际需要和资金开支范围，科学合理、实事求是按年度编制项目预算。</w:t>
      </w:r>
    </w:p>
    <w:p w14:paraId="1B2BE3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（二）项目申报学科范围</w:t>
      </w:r>
    </w:p>
    <w:p w14:paraId="664C5B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根据原国家质量技术监督局2009年公布的《学科分类与代码》和高校的实际情况，本次项目申报的学科范围包括：马克思主义/思想政治教育；哲学；逻辑学；宗教学；语言学；中国文学；外国文学；艺术学；历史学；考古学；经济学；管理学；政治学；法学；社会学；民族学与文化学；新闻学与传播学；图书馆、情报与文献学；教育学；心理学；体育学；统计学；港澳台问题研究；国际问题研究；交叉学科/综合研究。</w:t>
      </w:r>
    </w:p>
    <w:p w14:paraId="2D4373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w:t>
      </w:r>
      <w:r>
        <w:rPr>
          <w:rStyle w:val="6"/>
          <w:rFonts w:hint="eastAsia" w:asciiTheme="minorEastAsia" w:hAnsiTheme="minorEastAsia" w:eastAsiaTheme="minorEastAsia" w:cstheme="minorEastAsia"/>
          <w:i w:val="0"/>
          <w:iCs w:val="0"/>
          <w:caps w:val="0"/>
          <w:color w:val="auto"/>
          <w:spacing w:val="0"/>
          <w:sz w:val="24"/>
          <w:szCs w:val="24"/>
        </w:rPr>
        <w:t>二、申报条件</w:t>
      </w:r>
    </w:p>
    <w:p w14:paraId="00EB4B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（一）本次项目限全国普通高等学校申报。</w:t>
      </w:r>
    </w:p>
    <w:p w14:paraId="037AB9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（二）申请人须为在编在岗教师，能够实际承担、组织研究工作；每个申请人限报1项，所列课题组成员必须征得其本人同意，否则视为违规申报。</w:t>
      </w:r>
    </w:p>
    <w:p w14:paraId="2DB260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（三）申请人除符合《教育部人文社会科学研究项目管理办法》的相关规定外，还必须符合下列条件：</w:t>
      </w:r>
    </w:p>
    <w:p w14:paraId="296F0B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1.规划基金项目申请人应具有高级职称（含副高）；</w:t>
      </w:r>
    </w:p>
    <w:p w14:paraId="77FE48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2.青年基金项目申请人应具有博士学位或中级以上（含中级）职称，年龄不超过40周岁（1985年1月1日以后出生）；</w:t>
      </w:r>
    </w:p>
    <w:p w14:paraId="10E4C4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3.自筹经费项目申请人，须在《教育部人文社会科学研究一般项目申请评审书》（以下简称《申请评审书》）“其他来源经费”栏填写经费，并上传学校财务处提供的委托研究单位经费到账凭证或银行回单等证明材料。</w:t>
      </w:r>
    </w:p>
    <w:p w14:paraId="268551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（四）有以下情况之一者不得申报本次项目：</w:t>
      </w:r>
    </w:p>
    <w:p w14:paraId="45F4DC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1.在研的教育部人文社会科学研究各类项目负责人；</w:t>
      </w:r>
    </w:p>
    <w:p w14:paraId="61B817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2.所主持的教育部人文社会科学研究项目三年内因各种原因被终止者，五年内因各种原因被撤销者；</w:t>
      </w:r>
    </w:p>
    <w:p w14:paraId="53D4FC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3.在研的国家社会科学基金和国家自然科学基金各类项目负责人；</w:t>
      </w:r>
    </w:p>
    <w:p w14:paraId="5CC032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4.2025年度国家社会科学基金项目的申请人；</w:t>
      </w:r>
    </w:p>
    <w:p w14:paraId="457A07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5.连续两年（指2023、2024年度）申请教育部人文社会科学研究一般项目未获资助的申请人。</w:t>
      </w:r>
    </w:p>
    <w:p w14:paraId="650DC9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w:t>
      </w:r>
      <w:r>
        <w:rPr>
          <w:rStyle w:val="6"/>
          <w:rFonts w:hint="eastAsia" w:asciiTheme="minorEastAsia" w:hAnsiTheme="minorEastAsia" w:eastAsiaTheme="minorEastAsia" w:cstheme="minorEastAsia"/>
          <w:i w:val="0"/>
          <w:iCs w:val="0"/>
          <w:caps w:val="0"/>
          <w:color w:val="auto"/>
          <w:spacing w:val="0"/>
          <w:sz w:val="24"/>
          <w:szCs w:val="24"/>
        </w:rPr>
        <w:t>三、申报办法</w:t>
      </w:r>
    </w:p>
    <w:p w14:paraId="46FE9D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一）教育部直属高校、部省合建高校以学校为单位，地方高校以省、自治区、直辖市教育厅（教委）为单位，其他有关部门（单位）所属高校以教育司（局）为单位（以下简称申报单位）集中申报，不受理个人申报。</w:t>
      </w:r>
    </w:p>
    <w:p w14:paraId="73B094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二）本次项目采取网上申报方式。教育部社科司主页（http://www.moe.gov.cn/s78/A13/）教育部人文社会科学研究管理平台·申报系统（以下简称申报系统）为本次申报的唯一网络平台，网络申报办法及流程以该系统为准。</w:t>
      </w:r>
    </w:p>
    <w:p w14:paraId="2B83F4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i w:val="0"/>
          <w:iCs w:val="0"/>
          <w:caps w:val="0"/>
          <w:color w:val="auto"/>
          <w:spacing w:val="0"/>
          <w:sz w:val="24"/>
          <w:szCs w:val="24"/>
        </w:rPr>
        <w:t>　　（三）申请人可在申报系统下载《申请评审书》，按照填表要求填写后通过申报系统上传，无需报送纸质申报材料。申报系统于2025年2月28日</w:t>
      </w:r>
      <w:r>
        <w:rPr>
          <w:rFonts w:hint="eastAsia" w:asciiTheme="minorEastAsia" w:hAnsiTheme="minorEastAsia" w:eastAsiaTheme="minorEastAsia" w:cstheme="minorEastAsia"/>
          <w:i w:val="0"/>
          <w:iCs w:val="0"/>
          <w:caps w:val="0"/>
          <w:color w:val="auto"/>
          <w:spacing w:val="0"/>
          <w:sz w:val="24"/>
          <w:szCs w:val="24"/>
          <w:lang w:val="en-US" w:eastAsia="zh-CN"/>
        </w:rPr>
        <w:t>开始</w:t>
      </w:r>
      <w:r>
        <w:rPr>
          <w:rFonts w:hint="eastAsia" w:asciiTheme="minorEastAsia" w:hAnsiTheme="minorEastAsia" w:eastAsiaTheme="minorEastAsia" w:cstheme="minorEastAsia"/>
          <w:i w:val="0"/>
          <w:iCs w:val="0"/>
          <w:caps w:val="0"/>
          <w:color w:val="auto"/>
          <w:spacing w:val="0"/>
          <w:sz w:val="24"/>
          <w:szCs w:val="24"/>
        </w:rPr>
        <w:t>受理项目网上申报。</w:t>
      </w:r>
    </w:p>
    <w:p w14:paraId="643D7E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Theme="minorEastAsia" w:hAnsiTheme="minorEastAsia" w:eastAsiaTheme="minorEastAsia" w:cstheme="minorEastAsia"/>
          <w:color w:val="auto"/>
          <w:sz w:val="24"/>
          <w:szCs w:val="24"/>
        </w:rPr>
      </w:pPr>
      <w:r>
        <w:rPr>
          <w:rStyle w:val="6"/>
          <w:rFonts w:hint="eastAsia" w:asciiTheme="minorEastAsia" w:hAnsiTheme="minorEastAsia" w:eastAsiaTheme="minorEastAsia" w:cstheme="minorEastAsia"/>
          <w:i w:val="0"/>
          <w:iCs w:val="0"/>
          <w:caps w:val="0"/>
          <w:color w:val="auto"/>
          <w:spacing w:val="0"/>
          <w:sz w:val="24"/>
          <w:szCs w:val="24"/>
        </w:rPr>
        <w:t>四、其他要求</w:t>
      </w:r>
    </w:p>
    <w:p w14:paraId="69FBBD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（一）各申报单位要切实承担管理审核责任，把好政治方向关和学术质量关，严格对照各项要求审核把关。</w:t>
      </w:r>
    </w:p>
    <w:p w14:paraId="3AB902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（二）申请人应认真阅研申报要求及以往立项情况，提高申报质量，避免重复申报，切实提高项目申报质量。</w:t>
      </w:r>
    </w:p>
    <w:p w14:paraId="52EF2E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（三）申请人应如实填报材料，确保无知识产权争议。凡存在弄虚作假、抄袭剽窃等行为的，一经发现查实，取消三年申报和立项资格。</w:t>
      </w:r>
    </w:p>
    <w:p w14:paraId="487E05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（四）本次项目评审采取匿名方式。为保证评审的公平公正，《申请评审书》B表中不得以任何形式出现申请人姓名、所在学校等相关信息，否则按作废处理。</w:t>
      </w:r>
    </w:p>
    <w:p w14:paraId="61F30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申报系统联系电话：010-62510667、15313766307、15313766308；电子邮箱：xmsb@sinoss.net。</w:t>
      </w:r>
    </w:p>
    <w:p w14:paraId="3D4676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aps w:val="0"/>
          <w:color w:val="auto"/>
          <w:spacing w:val="0"/>
          <w:sz w:val="24"/>
          <w:szCs w:val="24"/>
        </w:rPr>
        <w:t>　　社科管理咨询服务中心联系电话：010-58805145；电子邮箱：moesk@bnu.edu.cn。</w:t>
      </w:r>
    </w:p>
    <w:p w14:paraId="3E76E8C1">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五、三亚学院申报要求</w:t>
      </w:r>
    </w:p>
    <w:p w14:paraId="6FA19AA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cstheme="minorEastAsia"/>
          <w:color w:val="auto"/>
          <w:kern w:val="0"/>
          <w:sz w:val="24"/>
          <w:szCs w:val="24"/>
          <w:lang w:val="en-US" w:eastAsia="zh-CN"/>
        </w:rPr>
        <w:t>(一）</w:t>
      </w:r>
      <w:r>
        <w:rPr>
          <w:rFonts w:hint="eastAsia" w:asciiTheme="minorEastAsia" w:hAnsiTheme="minorEastAsia" w:eastAsiaTheme="minorEastAsia" w:cstheme="minorEastAsia"/>
          <w:color w:val="auto"/>
          <w:kern w:val="0"/>
          <w:sz w:val="24"/>
          <w:szCs w:val="24"/>
        </w:rPr>
        <w:t>初审材料提交要求：</w:t>
      </w:r>
    </w:p>
    <w:p w14:paraId="344443F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kern w:val="0"/>
          <w:sz w:val="24"/>
          <w:szCs w:val="24"/>
        </w:rPr>
        <w:t>项目申请人以学院或部门为单位向科研处提交A4打印</w:t>
      </w:r>
      <w:r>
        <w:rPr>
          <w:rFonts w:hint="eastAsia" w:asciiTheme="minorEastAsia" w:hAnsiTheme="minorEastAsia" w:eastAsiaTheme="minorEastAsia" w:cstheme="minorEastAsia"/>
          <w:color w:val="auto"/>
          <w:kern w:val="0"/>
          <w:sz w:val="24"/>
          <w:szCs w:val="24"/>
          <w:lang w:val="en-US" w:eastAsia="zh-CN"/>
        </w:rPr>
        <w:t>的</w:t>
      </w:r>
      <w:r>
        <w:rPr>
          <w:rFonts w:hint="eastAsia" w:asciiTheme="minorEastAsia" w:hAnsiTheme="minorEastAsia" w:eastAsiaTheme="minorEastAsia" w:cstheme="minorEastAsia"/>
          <w:color w:val="auto"/>
          <w:kern w:val="0"/>
          <w:sz w:val="24"/>
          <w:szCs w:val="24"/>
        </w:rPr>
        <w:t>纸质版申请书(系统填报后导出)一式1份；</w:t>
      </w:r>
    </w:p>
    <w:p w14:paraId="31B6A4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lang w:eastAsia="zh-CN"/>
        </w:rPr>
      </w:pPr>
      <w:r>
        <w:rPr>
          <w:rFonts w:hint="eastAsia" w:asciiTheme="minorEastAsia" w:hAnsiTheme="minorEastAsia" w:cstheme="minorEastAsia"/>
          <w:color w:val="auto"/>
          <w:kern w:val="0"/>
          <w:sz w:val="24"/>
          <w:szCs w:val="24"/>
          <w:lang w:val="en-US" w:eastAsia="zh-CN"/>
        </w:rPr>
        <w:t>2.</w:t>
      </w:r>
      <w:r>
        <w:rPr>
          <w:rFonts w:hint="eastAsia" w:asciiTheme="minorEastAsia" w:hAnsiTheme="minorEastAsia" w:eastAsiaTheme="minorEastAsia" w:cstheme="minorEastAsia"/>
          <w:color w:val="auto"/>
          <w:kern w:val="0"/>
          <w:sz w:val="24"/>
          <w:szCs w:val="24"/>
          <w:lang w:val="en-US" w:eastAsia="zh-CN"/>
        </w:rPr>
        <w:t>学院或部门填写《</w:t>
      </w:r>
      <w:r>
        <w:rPr>
          <w:rFonts w:hint="eastAsia" w:asciiTheme="minorEastAsia" w:hAnsiTheme="minorEastAsia" w:eastAsiaTheme="minorEastAsia" w:cstheme="minorEastAsia"/>
          <w:color w:val="auto"/>
          <w:kern w:val="0"/>
          <w:sz w:val="24"/>
          <w:szCs w:val="24"/>
        </w:rPr>
        <w:t>教育部人文社科一般项目申报一览表</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rPr>
        <w:t>(附件2)</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lang w:val="en-US" w:eastAsia="zh-CN"/>
        </w:rPr>
        <w:t>并将电子版</w:t>
      </w:r>
      <w:r>
        <w:rPr>
          <w:rFonts w:hint="eastAsia" w:asciiTheme="minorEastAsia" w:hAnsiTheme="minorEastAsia" w:eastAsiaTheme="minorEastAsia" w:cstheme="minorEastAsia"/>
          <w:color w:val="auto"/>
          <w:kern w:val="0"/>
          <w:sz w:val="24"/>
          <w:szCs w:val="24"/>
        </w:rPr>
        <w:t>发送至</w:t>
      </w:r>
      <w:r>
        <w:rPr>
          <w:rFonts w:hint="eastAsia" w:asciiTheme="minorEastAsia" w:hAnsiTheme="minorEastAsia" w:eastAsiaTheme="minorEastAsia" w:cstheme="minorEastAsia"/>
          <w:color w:val="auto"/>
          <w:kern w:val="0"/>
          <w:sz w:val="24"/>
          <w:szCs w:val="24"/>
          <w:lang w:val="en-US" w:eastAsia="zh-CN"/>
        </w:rPr>
        <w:t>y</w:t>
      </w:r>
      <w:r>
        <w:rPr>
          <w:rFonts w:hint="eastAsia" w:asciiTheme="minorEastAsia" w:hAnsiTheme="minorEastAsia" w:eastAsiaTheme="minorEastAsia" w:cstheme="minorEastAsia"/>
          <w:color w:val="auto"/>
          <w:kern w:val="0"/>
          <w:sz w:val="24"/>
          <w:szCs w:val="24"/>
        </w:rPr>
        <w:t>awenhuang@sanyau.edu.cn</w:t>
      </w:r>
      <w:r>
        <w:rPr>
          <w:rFonts w:hint="eastAsia" w:asciiTheme="minorEastAsia" w:hAnsiTheme="minorEastAsia" w:cstheme="minorEastAsia"/>
          <w:color w:val="auto"/>
          <w:kern w:val="0"/>
          <w:sz w:val="24"/>
          <w:szCs w:val="24"/>
          <w:lang w:eastAsia="zh-CN"/>
        </w:rPr>
        <w:t>；</w:t>
      </w:r>
    </w:p>
    <w:p w14:paraId="38946BF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(邮件命名:学院-202</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年度教育部人文社科项目一览表)；</w:t>
      </w:r>
    </w:p>
    <w:p w14:paraId="59326EF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rPr>
        <w:t>初审材料提交截止时间202</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年</w:t>
      </w:r>
      <w:r>
        <w:rPr>
          <w:rFonts w:hint="eastAsia" w:asciiTheme="minorEastAsia" w:hAnsiTheme="minorEastAsia" w:eastAsia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rPr>
        <w:t>月</w:t>
      </w:r>
      <w:r>
        <w:rPr>
          <w:rFonts w:hint="eastAsia" w:asciiTheme="minorEastAsia" w:hAnsiTheme="minorEastAsia" w:eastAsiaTheme="minorEastAsia" w:cstheme="minorEastAsia"/>
          <w:color w:val="auto"/>
          <w:kern w:val="0"/>
          <w:sz w:val="24"/>
          <w:szCs w:val="24"/>
          <w:lang w:val="en-US" w:eastAsia="zh-CN"/>
        </w:rPr>
        <w:t>17</w:t>
      </w:r>
      <w:r>
        <w:rPr>
          <w:rFonts w:hint="eastAsia" w:asciiTheme="minorEastAsia" w:hAnsiTheme="minorEastAsia" w:eastAsiaTheme="minorEastAsia" w:cstheme="minorEastAsia"/>
          <w:color w:val="auto"/>
          <w:kern w:val="0"/>
          <w:sz w:val="24"/>
          <w:szCs w:val="24"/>
        </w:rPr>
        <w:t>日（周</w:t>
      </w:r>
      <w:r>
        <w:rPr>
          <w:rFonts w:hint="eastAsia" w:asciiTheme="minorEastAsia" w:hAnsiTheme="minorEastAsia" w:eastAsiaTheme="minorEastAsia" w:cstheme="minorEastAsia"/>
          <w:color w:val="auto"/>
          <w:kern w:val="0"/>
          <w:sz w:val="24"/>
          <w:szCs w:val="24"/>
          <w:lang w:val="en-US" w:eastAsia="zh-CN"/>
        </w:rPr>
        <w:t>一</w:t>
      </w:r>
      <w:r>
        <w:rPr>
          <w:rFonts w:hint="eastAsia" w:asciiTheme="minorEastAsia" w:hAnsiTheme="minorEastAsia" w:eastAsiaTheme="minorEastAsia" w:cstheme="minorEastAsia"/>
          <w:color w:val="auto"/>
          <w:kern w:val="0"/>
          <w:sz w:val="24"/>
          <w:szCs w:val="24"/>
        </w:rPr>
        <w:t xml:space="preserve">）下午16:00，逾期不予受理。 </w:t>
      </w:r>
    </w:p>
    <w:p w14:paraId="573162A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cstheme="minorEastAsia"/>
          <w:color w:val="auto"/>
          <w:kern w:val="0"/>
          <w:sz w:val="24"/>
          <w:szCs w:val="24"/>
          <w:lang w:eastAsia="zh-CN"/>
        </w:rPr>
        <w:t>（</w:t>
      </w:r>
      <w:r>
        <w:rPr>
          <w:rFonts w:hint="eastAsia" w:asciiTheme="minorEastAsia" w:hAnsiTheme="minorEastAsia" w:cstheme="minorEastAsia"/>
          <w:color w:val="auto"/>
          <w:kern w:val="0"/>
          <w:sz w:val="24"/>
          <w:szCs w:val="24"/>
          <w:lang w:val="en-US" w:eastAsia="zh-CN"/>
        </w:rPr>
        <w:t>二）</w:t>
      </w:r>
      <w:r>
        <w:rPr>
          <w:rFonts w:hint="eastAsia" w:asciiTheme="minorEastAsia" w:hAnsiTheme="minorEastAsia" w:eastAsiaTheme="minorEastAsia" w:cstheme="minorEastAsia"/>
          <w:color w:val="auto"/>
          <w:kern w:val="0"/>
          <w:sz w:val="24"/>
          <w:szCs w:val="24"/>
        </w:rPr>
        <w:t>最终材料提交要求：</w:t>
      </w:r>
    </w:p>
    <w:p w14:paraId="5224FA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cstheme="minorEastAsia"/>
          <w:color w:val="auto"/>
          <w:kern w:val="0"/>
          <w:sz w:val="24"/>
          <w:szCs w:val="24"/>
          <w:lang w:val="en-US" w:eastAsia="zh-CN"/>
        </w:rPr>
        <w:t>1.</w:t>
      </w:r>
      <w:r>
        <w:rPr>
          <w:rFonts w:hint="eastAsia" w:asciiTheme="minorEastAsia" w:hAnsiTheme="minorEastAsia" w:eastAsiaTheme="minorEastAsia" w:cstheme="minorEastAsia"/>
          <w:color w:val="auto"/>
          <w:kern w:val="0"/>
          <w:sz w:val="24"/>
          <w:szCs w:val="24"/>
        </w:rPr>
        <w:t>初审通过的项目请于202</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年</w:t>
      </w:r>
      <w:r>
        <w:rPr>
          <w:rFonts w:hint="eastAsia" w:asciiTheme="minorEastAsia" w:hAnsiTheme="minorEastAsia" w:eastAsiaTheme="minorEastAsia" w:cstheme="minorEastAsia"/>
          <w:color w:val="auto"/>
          <w:kern w:val="0"/>
          <w:sz w:val="24"/>
          <w:szCs w:val="24"/>
          <w:lang w:val="en-US" w:eastAsia="zh-CN"/>
        </w:rPr>
        <w:t>3</w:t>
      </w:r>
      <w:r>
        <w:rPr>
          <w:rFonts w:hint="eastAsia" w:asciiTheme="minorEastAsia" w:hAnsiTheme="minorEastAsia" w:eastAsiaTheme="minorEastAsia" w:cstheme="minorEastAsia"/>
          <w:color w:val="auto"/>
          <w:kern w:val="0"/>
          <w:sz w:val="24"/>
          <w:szCs w:val="24"/>
        </w:rPr>
        <w:t>月2</w:t>
      </w:r>
      <w:r>
        <w:rPr>
          <w:rFonts w:hint="eastAsia" w:asciiTheme="minorEastAsia" w:hAnsiTheme="minorEastAsia" w:eastAsiaTheme="minorEastAsia" w:cstheme="minorEastAsia"/>
          <w:color w:val="auto"/>
          <w:kern w:val="0"/>
          <w:sz w:val="24"/>
          <w:szCs w:val="24"/>
          <w:lang w:val="en-US" w:eastAsia="zh-CN"/>
        </w:rPr>
        <w:t>6</w:t>
      </w:r>
      <w:r>
        <w:rPr>
          <w:rFonts w:hint="eastAsia" w:asciiTheme="minorEastAsia" w:hAnsiTheme="minorEastAsia" w:eastAsiaTheme="minorEastAsia" w:cstheme="minorEastAsia"/>
          <w:color w:val="auto"/>
          <w:kern w:val="0"/>
          <w:sz w:val="24"/>
          <w:szCs w:val="24"/>
        </w:rPr>
        <w:t>日前，根据修改意见完成线上提交，逾期不予受理；</w:t>
      </w:r>
    </w:p>
    <w:p w14:paraId="342F84D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cstheme="minorEastAsia"/>
          <w:color w:val="auto"/>
          <w:kern w:val="0"/>
          <w:sz w:val="24"/>
          <w:szCs w:val="24"/>
          <w:lang w:val="en-US" w:eastAsia="zh-CN"/>
        </w:rPr>
        <w:t>2.</w:t>
      </w:r>
      <w:r>
        <w:rPr>
          <w:rFonts w:hint="eastAsia" w:asciiTheme="minorEastAsia" w:hAnsiTheme="minorEastAsia" w:eastAsiaTheme="minorEastAsia" w:cstheme="minorEastAsia"/>
          <w:color w:val="auto"/>
          <w:kern w:val="0"/>
          <w:sz w:val="24"/>
          <w:szCs w:val="24"/>
        </w:rPr>
        <w:t>未按时提交初审材料以及初审不通过的材料均不予受理线上申请。</w:t>
      </w:r>
    </w:p>
    <w:p w14:paraId="4A48303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kern w:val="0"/>
          <w:sz w:val="24"/>
          <w:szCs w:val="24"/>
          <w:lang w:val="en-US" w:eastAsia="zh-CN"/>
        </w:rPr>
      </w:pPr>
    </w:p>
    <w:p w14:paraId="118316C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联系人：黄雅雯，吴昊；联系电话：88386011，88386073　</w:t>
      </w:r>
    </w:p>
    <w:p w14:paraId="4DE3237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kern w:val="0"/>
          <w:sz w:val="24"/>
          <w:szCs w:val="24"/>
        </w:rPr>
      </w:pPr>
    </w:p>
    <w:p w14:paraId="3926E5F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附件：</w:t>
      </w:r>
    </w:p>
    <w:p w14:paraId="30A1A9C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w:t>
      </w:r>
      <w:r>
        <w:rPr>
          <w:rFonts w:hint="eastAsia" w:asciiTheme="minorEastAsia" w:hAnsiTheme="minorEastAsia" w:eastAsiaTheme="minorEastAsia" w:cstheme="minorEastAsia"/>
          <w:color w:val="auto"/>
          <w:kern w:val="0"/>
          <w:sz w:val="24"/>
          <w:szCs w:val="24"/>
        </w:rPr>
        <w:fldChar w:fldCharType="begin"/>
      </w:r>
      <w:r>
        <w:rPr>
          <w:rFonts w:hint="eastAsia" w:asciiTheme="minorEastAsia" w:hAnsiTheme="minorEastAsia" w:eastAsiaTheme="minorEastAsia" w:cstheme="minorEastAsia"/>
          <w:color w:val="auto"/>
          <w:kern w:val="0"/>
          <w:sz w:val="24"/>
          <w:szCs w:val="24"/>
        </w:rPr>
        <w:instrText xml:space="preserve"> HYPERLINK "http://www.moe.gov.cn/s78/A13/tongzhi/202403/W020240319538420399811.pdf" \t "_blank" </w:instrText>
      </w:r>
      <w:r>
        <w:rPr>
          <w:rFonts w:hint="eastAsia" w:asciiTheme="minorEastAsia" w:hAnsiTheme="minorEastAsia" w:eastAsiaTheme="minorEastAsia" w:cstheme="minorEastAsia"/>
          <w:color w:val="auto"/>
          <w:kern w:val="0"/>
          <w:sz w:val="24"/>
          <w:szCs w:val="24"/>
        </w:rPr>
        <w:fldChar w:fldCharType="separate"/>
      </w:r>
      <w:r>
        <w:rPr>
          <w:rFonts w:hint="eastAsia" w:asciiTheme="minorEastAsia" w:hAnsiTheme="minorEastAsia" w:eastAsiaTheme="minorEastAsia" w:cstheme="minorEastAsia"/>
          <w:color w:val="auto"/>
          <w:kern w:val="0"/>
          <w:sz w:val="24"/>
          <w:szCs w:val="24"/>
        </w:rPr>
        <w:t>202</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年度教育部人文社会科学研究一般项目申报常见问题释疑</w:t>
      </w:r>
      <w:r>
        <w:rPr>
          <w:rFonts w:hint="eastAsia" w:asciiTheme="minorEastAsia" w:hAnsiTheme="minorEastAsia" w:eastAsiaTheme="minorEastAsia" w:cstheme="minorEastAsia"/>
          <w:color w:val="auto"/>
          <w:kern w:val="0"/>
          <w:sz w:val="24"/>
          <w:szCs w:val="24"/>
        </w:rPr>
        <w:fldChar w:fldCharType="end"/>
      </w:r>
    </w:p>
    <w:p w14:paraId="4371402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2.教育部人文社科一般项目申报一览表</w:t>
      </w:r>
    </w:p>
    <w:p w14:paraId="3BA2CF8D">
      <w:pPr>
        <w:keepNext w:val="0"/>
        <w:keepLines w:val="0"/>
        <w:pageBreakBefore w:val="0"/>
        <w:widowControl/>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三亚学院科研处</w:t>
      </w:r>
    </w:p>
    <w:p w14:paraId="434A9B81">
      <w:pPr>
        <w:keepNext w:val="0"/>
        <w:keepLines w:val="0"/>
        <w:pageBreakBefore w:val="0"/>
        <w:widowControl/>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202</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年</w:t>
      </w:r>
      <w:r>
        <w:rPr>
          <w:rFonts w:hint="eastAsia" w:asciiTheme="minorEastAsia" w:hAnsiTheme="minorEastAsia" w:eastAsiaTheme="minorEastAsia" w:cstheme="minorEastAsia"/>
          <w:color w:val="auto"/>
          <w:kern w:val="0"/>
          <w:sz w:val="24"/>
          <w:szCs w:val="24"/>
          <w:lang w:val="en-US" w:eastAsia="zh-CN"/>
        </w:rPr>
        <w:t>2</w:t>
      </w:r>
      <w:r>
        <w:rPr>
          <w:rFonts w:hint="eastAsia" w:asciiTheme="minorEastAsia" w:hAnsiTheme="minorEastAsia" w:eastAsiaTheme="minorEastAsia" w:cstheme="minorEastAsia"/>
          <w:color w:val="auto"/>
          <w:kern w:val="0"/>
          <w:sz w:val="24"/>
          <w:szCs w:val="24"/>
        </w:rPr>
        <w:t>月2</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日</w:t>
      </w:r>
    </w:p>
    <w:p w14:paraId="6990B4BE">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p>
    <w:p w14:paraId="51B7D913">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937037"/>
    <w:rsid w:val="2B937037"/>
    <w:rsid w:val="39880B1B"/>
    <w:rsid w:val="6C762E7E"/>
    <w:rsid w:val="70DD5E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2211</Words>
  <Characters>2427</Characters>
  <Lines>0</Lines>
  <Paragraphs>0</Paragraphs>
  <TotalTime>1</TotalTime>
  <ScaleCrop>false</ScaleCrop>
  <LinksUpToDate>false</LinksUpToDate>
  <CharactersWithSpaces>2492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2025-02-25T00:29:00Z</dcterms:created>
  <dc:creator>-Arcobaleno</dc:creator>
  <cp:lastModifiedBy>-Arcobaleno</cp:lastModifiedBy>
  <dcterms:modified xsi:type="dcterms:W3CDTF">2025-02-25T01:41:30Z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F58A28A25C314DC2825887DFE07B3258_11</vt:lpwstr>
  </property>
  <property fmtid="{D5CDD505-2E9C-101B-9397-08002B2CF9AE}" pid="4" name="KSOTemplateDocerSaveRecord">
    <vt:lpwstr>eyJoZGlkIjoiNDAxZmRlZDJkZDg3MGNmOTM0MjIwOWNmZTNmNjI2NTUiLCJ1c2VySWQiOiIyNDQxNjY3MzkifQ==</vt:lpwstr>
  </property>
</Properties>
</file>