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2731B">
      <w:pPr>
        <w:spacing w:line="560" w:lineRule="exact"/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附件1</w:t>
      </w:r>
    </w:p>
    <w:p w14:paraId="22CFC171">
      <w:pPr>
        <w:spacing w:line="56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</w:rPr>
      </w:pPr>
    </w:p>
    <w:p w14:paraId="4FE75A59">
      <w:pPr>
        <w:spacing w:line="700" w:lineRule="exact"/>
        <w:jc w:val="center"/>
        <w:rPr>
          <w:rFonts w:hint="eastAsia" w:asci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eastAsia="方正小标宋_GBK" w:cs="方正小标宋_GBK"/>
          <w:bCs/>
          <w:sz w:val="44"/>
          <w:szCs w:val="44"/>
          <w:lang w:val="en-US" w:eastAsia="zh-CN"/>
        </w:rPr>
        <w:t>2026</w:t>
      </w:r>
      <w:bookmarkStart w:id="0" w:name="_GoBack"/>
      <w:bookmarkEnd w:id="0"/>
      <w:r>
        <w:rPr>
          <w:rFonts w:hint="eastAsia" w:ascii="方正小标宋_GBK" w:eastAsia="方正小标宋_GBK" w:cs="方正小标宋_GBK"/>
          <w:bCs/>
          <w:sz w:val="44"/>
          <w:szCs w:val="44"/>
          <w:lang w:val="en-US" w:eastAsia="zh-CN"/>
        </w:rPr>
        <w:t>年度</w:t>
      </w:r>
      <w:r>
        <w:rPr>
          <w:rFonts w:hint="eastAsia" w:ascii="方正小标宋_GBK" w:eastAsia="方正小标宋_GBK" w:cs="方正小标宋_GBK"/>
          <w:bCs/>
          <w:sz w:val="44"/>
          <w:szCs w:val="44"/>
        </w:rPr>
        <w:t>海南省高等学校科学研究项目指南</w:t>
      </w:r>
    </w:p>
    <w:p w14:paraId="3C40B3CC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22FAC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本项目指南为选题的方向，而不是具体的课题名称。申请者应紧密结合国家和海南省经济社会发展的需要，在本指南的指导下，根据学校和个人的实际情况，进行更具体的选择，确定申报课题。</w:t>
      </w:r>
    </w:p>
    <w:p w14:paraId="496546CE">
      <w:pPr>
        <w:spacing w:line="59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一、自然科学类（理工农医）</w:t>
      </w:r>
    </w:p>
    <w:p w14:paraId="199FBBF6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（一）海南发展清洁能源研究</w:t>
      </w:r>
    </w:p>
    <w:p w14:paraId="3A3E9547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（二）数控技术在工农业生产中的综合应用研究</w:t>
      </w:r>
    </w:p>
    <w:p w14:paraId="2A65F95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（三）计算机多媒体技术的开发及应用</w:t>
      </w:r>
    </w:p>
    <w:p w14:paraId="0826673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（四）海南稀有金属利用开发研究</w:t>
      </w:r>
    </w:p>
    <w:p w14:paraId="6A4DD63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（五）海南建筑结构与特色研究</w:t>
      </w:r>
    </w:p>
    <w:p w14:paraId="27C6B50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（六）高性能功能材料、超细材料、新型材料与复合材料的制备工艺与应用基础研究</w:t>
      </w:r>
    </w:p>
    <w:p w14:paraId="0F08654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（七）海南水产养殖技术研究</w:t>
      </w:r>
    </w:p>
    <w:p w14:paraId="58CA991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（八）海南生物多样性研究</w:t>
      </w:r>
    </w:p>
    <w:p w14:paraId="7DE8B59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（九）海南海洋资源开发利用研究</w:t>
      </w:r>
    </w:p>
    <w:p w14:paraId="35D6F0CC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（十）海南发展热带高效农业研究</w:t>
      </w:r>
    </w:p>
    <w:p w14:paraId="69BB015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（十一）海南冬季瓜菜产业关键技术研究与示范</w:t>
      </w:r>
    </w:p>
    <w:p w14:paraId="41F40D97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（十二）海南热带高效农作物和果树栽培技术、病虫害防治途径、方法等的基础应用研究</w:t>
      </w:r>
    </w:p>
    <w:p w14:paraId="51925FA2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（十三）高效、优质设施农业中无公害化生产与节能的方法与理论</w:t>
      </w:r>
    </w:p>
    <w:p w14:paraId="021909A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（十四）农业环境污染与食品安全问题研究</w:t>
      </w:r>
    </w:p>
    <w:p w14:paraId="03BA880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（十五）海南动植物病虫害的生物防治与综合利用研究</w:t>
      </w:r>
    </w:p>
    <w:p w14:paraId="3D0BBA29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（十六）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海南特色植物资源、中药材的保护、利用与开发研究</w:t>
      </w:r>
    </w:p>
    <w:p w14:paraId="527F1FA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（十七）海南养生保健产业的有关理论、基础及应用研究；慢性病及健康管理研究</w:t>
      </w:r>
    </w:p>
    <w:p w14:paraId="491FDB4D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（十八）多发病、常见病、地方病等主要疾病的病因、发生机理、早期诊断、预防和治疗研究</w:t>
      </w:r>
    </w:p>
    <w:p w14:paraId="6E2A031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（十九）探索环境、遗传与社会心理因素对重要疾病发生发展的机理研究</w:t>
      </w:r>
    </w:p>
    <w:p w14:paraId="2915DCC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（二十）热带流行病学调查及防治研究</w:t>
      </w:r>
    </w:p>
    <w:p w14:paraId="02CB855F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（二十一）中医药及中西医结合防治重大疾病的基础理论和临床研究</w:t>
      </w:r>
    </w:p>
    <w:p w14:paraId="7740951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（二十二）中医药防治疾病临床疗效的评价</w:t>
      </w:r>
    </w:p>
    <w:p w14:paraId="0139683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（二十三）海南少数民族人群遗传资源、遗传结构和重大疾病致病基因等相关问题的研究</w:t>
      </w:r>
    </w:p>
    <w:p w14:paraId="051D59B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（二十四）海南少数民族医药资源的开发与保护</w:t>
      </w:r>
    </w:p>
    <w:p w14:paraId="68A0252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（二十五）南药规范化栽培与质量标准研究</w:t>
      </w:r>
    </w:p>
    <w:p w14:paraId="06895C6D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（二十六）海南洪涝灾害发生规律、地域演化特征与防御对策研究</w:t>
      </w:r>
    </w:p>
    <w:p w14:paraId="1C952641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（二十七）海南山地植被恢复与可持续发展研究</w:t>
      </w:r>
    </w:p>
    <w:p w14:paraId="66F0C4C8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（二十七）热带海洋信息技术开发与应用</w:t>
      </w:r>
    </w:p>
    <w:p w14:paraId="6FFE5AE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（二十八）智能系统与智能制造</w:t>
      </w:r>
    </w:p>
    <w:p w14:paraId="064CEC0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（二十九）大数据技术研究</w:t>
      </w:r>
    </w:p>
    <w:p w14:paraId="3B7D78D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（三十）互联网+产业技术开发与应用</w:t>
      </w:r>
    </w:p>
    <w:p w14:paraId="5B9E729D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（三十一）物联网技术开发与应用</w:t>
      </w:r>
    </w:p>
    <w:p w14:paraId="77A072D9">
      <w:pPr>
        <w:spacing w:line="59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二、人文与社会科学类</w:t>
      </w:r>
    </w:p>
    <w:p w14:paraId="02F5C71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（一）海南自由贸易港国际教育研究</w:t>
      </w:r>
    </w:p>
    <w:p w14:paraId="5A174FA8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（二）建设与海南自由贸易港相适应的高质量教育体系研究</w:t>
      </w:r>
    </w:p>
    <w:p w14:paraId="7BC00B3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（三）海南自由贸易港完善产权保护制度研究</w:t>
      </w:r>
    </w:p>
    <w:p w14:paraId="00346B32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海南自由贸易港建设背景下建立现代产业体系问题研究</w:t>
      </w:r>
    </w:p>
    <w:p w14:paraId="1D8CBF1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（五）创新海南自由贸易港生态文明体制机制研究</w:t>
      </w:r>
    </w:p>
    <w:p w14:paraId="2FB38D3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（六）培育壮大高新技术产业研究</w:t>
      </w:r>
    </w:p>
    <w:p w14:paraId="52BD23DF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（七）提升产业链供应链现代化水平研究</w:t>
      </w:r>
    </w:p>
    <w:p w14:paraId="1374B4B7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（八）海南社会主义新农村建设模式和政策创新研究</w:t>
      </w:r>
    </w:p>
    <w:p w14:paraId="1362FEDF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（九）构建海南现代化基础设施体系研究</w:t>
      </w:r>
    </w:p>
    <w:p w14:paraId="120CD8C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（十）社会转型期和谐社会的架构及运作机制研究</w:t>
      </w:r>
    </w:p>
    <w:p w14:paraId="3A21847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（十一）海南城乡社会保障问题研究</w:t>
      </w:r>
    </w:p>
    <w:p w14:paraId="6600BE8F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（十二）自贸港背景下海南传统技艺类非遗的创新保护研究</w:t>
      </w:r>
    </w:p>
    <w:p w14:paraId="28FA7E20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（十三）海南人文环境建设研究</w:t>
      </w:r>
    </w:p>
    <w:p w14:paraId="7A55A1B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（十四）创新“候鸟型”人才引进和使用机制研究</w:t>
      </w:r>
    </w:p>
    <w:p w14:paraId="4F8A7EB9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（十五）在海南开展特色“阳光体育”研究</w:t>
      </w:r>
    </w:p>
    <w:p w14:paraId="09BA7A54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（十六）海南全民健身活动机制构建与评价体系研究</w:t>
      </w:r>
    </w:p>
    <w:p w14:paraId="2194B766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（十七）发展体育事业对“构建海南和谐社会”积极作用的研究</w:t>
      </w:r>
    </w:p>
    <w:p w14:paraId="03E76AA5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（十八）海南体育经济研究</w:t>
      </w:r>
    </w:p>
    <w:p w14:paraId="4C8A8DD0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（十九）海南方言研究</w:t>
      </w:r>
    </w:p>
    <w:p w14:paraId="7F1B80E8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（二十）南海历史文化研究</w:t>
      </w:r>
    </w:p>
    <w:p w14:paraId="1FE8D48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（二十一）海上丝绸之路文化交流研究</w:t>
      </w:r>
    </w:p>
    <w:p w14:paraId="1132F4D9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（二十二）海南高校数字图书馆建设研究</w:t>
      </w:r>
    </w:p>
    <w:p w14:paraId="2963F953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（二十三）海南高职高专院校图书馆网络化建设研究</w:t>
      </w:r>
    </w:p>
    <w:p w14:paraId="302998B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（二十四）高校信息资源共建共知共享的理论与实践研究</w:t>
      </w:r>
    </w:p>
    <w:p w14:paraId="77B1827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（二十五）高校文献信息资源保障政策研究</w:t>
      </w:r>
    </w:p>
    <w:p w14:paraId="303E781E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（二十六）高等医学院校开展服务地方的模式与路径研究</w:t>
      </w:r>
    </w:p>
    <w:p w14:paraId="6A93B290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（二十七）“一带一路”与海南发展机遇与对策研究</w:t>
      </w:r>
    </w:p>
    <w:p w14:paraId="5D940B60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（二十八）“四个全面”背景下海南面临的挑战与对策研究</w:t>
      </w:r>
    </w:p>
    <w:p w14:paraId="0F423FD9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（二十九）海南公共外交研究</w:t>
      </w:r>
    </w:p>
    <w:p w14:paraId="0D0C446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（三十）提高海洋资源、矿产资源开发保护水平研究</w:t>
      </w:r>
    </w:p>
    <w:p w14:paraId="50E70D8A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（三十一）海南海洋产业结构转型研究</w:t>
      </w:r>
    </w:p>
    <w:p w14:paraId="7546B012">
      <w:pPr>
        <w:spacing w:before="96" w:beforeLines="30" w:line="500" w:lineRule="exact"/>
        <w:rPr>
          <w:rFonts w:hint="eastAsia" w:ascii="宋体" w:hAnsi="宋体" w:cs="宋体"/>
          <w:sz w:val="24"/>
        </w:rPr>
      </w:pPr>
    </w:p>
    <w:p w14:paraId="2280C312"/>
    <w:sectPr>
      <w:pgSz w:w="11906" w:h="16838"/>
      <w:pgMar w:top="1814" w:right="1417" w:bottom="1440" w:left="1474" w:header="851" w:footer="1446" w:gutter="0"/>
      <w:cols w:space="720" w:num="1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jg1M2Y0NjliZGExZmE3NzVmZTI1ZjE2Yzg4M2UifQ=="/>
  </w:docVars>
  <w:rsids>
    <w:rsidRoot w:val="002C67A5"/>
    <w:rsid w:val="0000364D"/>
    <w:rsid w:val="0002556E"/>
    <w:rsid w:val="00034A4E"/>
    <w:rsid w:val="000919C0"/>
    <w:rsid w:val="000A3C70"/>
    <w:rsid w:val="000A4888"/>
    <w:rsid w:val="000E3E50"/>
    <w:rsid w:val="00127916"/>
    <w:rsid w:val="00180341"/>
    <w:rsid w:val="00255738"/>
    <w:rsid w:val="0025607A"/>
    <w:rsid w:val="0027164D"/>
    <w:rsid w:val="002C67A5"/>
    <w:rsid w:val="002E5AD4"/>
    <w:rsid w:val="00315636"/>
    <w:rsid w:val="0031730C"/>
    <w:rsid w:val="003B5601"/>
    <w:rsid w:val="004169C4"/>
    <w:rsid w:val="00421473"/>
    <w:rsid w:val="00444CD2"/>
    <w:rsid w:val="00462E74"/>
    <w:rsid w:val="004D6207"/>
    <w:rsid w:val="0051286C"/>
    <w:rsid w:val="0054289E"/>
    <w:rsid w:val="00554825"/>
    <w:rsid w:val="00567418"/>
    <w:rsid w:val="005A0D9C"/>
    <w:rsid w:val="005E24AD"/>
    <w:rsid w:val="00625BEA"/>
    <w:rsid w:val="006309EC"/>
    <w:rsid w:val="00660FD1"/>
    <w:rsid w:val="0068310A"/>
    <w:rsid w:val="00754842"/>
    <w:rsid w:val="007B58A5"/>
    <w:rsid w:val="008A2EDE"/>
    <w:rsid w:val="008B3FED"/>
    <w:rsid w:val="00961CC8"/>
    <w:rsid w:val="009B0878"/>
    <w:rsid w:val="009C4653"/>
    <w:rsid w:val="00A842D1"/>
    <w:rsid w:val="00AC49D2"/>
    <w:rsid w:val="00AE38A9"/>
    <w:rsid w:val="00B04A73"/>
    <w:rsid w:val="00B137E0"/>
    <w:rsid w:val="00B144BF"/>
    <w:rsid w:val="00B4270A"/>
    <w:rsid w:val="00B738ED"/>
    <w:rsid w:val="00BC3C4B"/>
    <w:rsid w:val="00C86437"/>
    <w:rsid w:val="00CC21B2"/>
    <w:rsid w:val="00CC6B5C"/>
    <w:rsid w:val="00D11037"/>
    <w:rsid w:val="00D23DA8"/>
    <w:rsid w:val="00D66757"/>
    <w:rsid w:val="00D813A7"/>
    <w:rsid w:val="00D9682E"/>
    <w:rsid w:val="00DD432D"/>
    <w:rsid w:val="00E21836"/>
    <w:rsid w:val="00E8045F"/>
    <w:rsid w:val="00ED5B85"/>
    <w:rsid w:val="00F16D46"/>
    <w:rsid w:val="00F23C4D"/>
    <w:rsid w:val="00F46372"/>
    <w:rsid w:val="00FD416A"/>
    <w:rsid w:val="00FD4F55"/>
    <w:rsid w:val="03C80BF8"/>
    <w:rsid w:val="13F37300"/>
    <w:rsid w:val="3DC21610"/>
    <w:rsid w:val="534A3672"/>
    <w:rsid w:val="58733B38"/>
    <w:rsid w:val="5B3E79AF"/>
    <w:rsid w:val="692F61D9"/>
    <w:rsid w:val="6DFE4A51"/>
    <w:rsid w:val="7C27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semiHidden/>
    <w:unhideWhenUsed/>
    <w:qFormat/>
    <w:uiPriority w:val="99"/>
    <w:pPr>
      <w:spacing w:line="360" w:lineRule="auto"/>
      <w:ind w:firstLine="723" w:firstLineChars="200"/>
    </w:pPr>
    <w:rPr>
      <w:rFonts w:ascii="Times New Roman" w:hAnsi="Times New Roman" w:eastAsia="宋体"/>
    </w:rPr>
  </w:style>
  <w:style w:type="paragraph" w:styleId="3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customStyle="1" w:styleId="6">
    <w:name w:val="Char Char Char Char"/>
    <w:basedOn w:val="1"/>
    <w:qFormat/>
    <w:uiPriority w:val="0"/>
    <w:pPr>
      <w:adjustRightInd w:val="0"/>
      <w:spacing w:line="360" w:lineRule="atLeas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1458</Words>
  <Characters>1461</Characters>
  <Lines>10</Lines>
  <Paragraphs>3</Paragraphs>
  <TotalTime>11</TotalTime>
  <ScaleCrop>false</ScaleCrop>
  <LinksUpToDate>false</LinksUpToDate>
  <CharactersWithSpaces>1461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2021-11-04T06:27:00Z</dcterms:created>
  <dc:creator>sxh</dc:creator>
  <cp:lastModifiedBy>睡在悬崖上的人</cp:lastModifiedBy>
  <dcterms:modified xsi:type="dcterms:W3CDTF">2025-11-12T08:56:45Z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459BDCF9C596417EA810DC0BF93AFD25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