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1ADB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kern w:val="0"/>
          <w:sz w:val="40"/>
          <w:szCs w:val="40"/>
          <w:lang w:val="en-US" w:eastAsia="zh-CN" w:bidi="ar"/>
        </w:rPr>
      </w:pPr>
      <w:r>
        <w:rPr>
          <w:rFonts w:hint="eastAsia" w:ascii="方正公文小标宋" w:hAnsi="方正公文小标宋" w:eastAsia="方正公文小标宋" w:cs="方正公文小标宋"/>
          <w:kern w:val="0"/>
          <w:sz w:val="40"/>
          <w:szCs w:val="40"/>
          <w:lang w:val="en-US" w:eastAsia="zh-CN" w:bidi="ar"/>
        </w:rPr>
        <w:t>2026年全国教育科学规划年度项目重点条目与重要方向</w:t>
      </w:r>
    </w:p>
    <w:p w14:paraId="4B93E2B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0" w:firstLineChars="200"/>
        <w:jc w:val="both"/>
        <w:textAlignment w:val="auto"/>
        <w:rPr>
          <w:rFonts w:hint="eastAsia" w:ascii="方正公文小标宋" w:hAnsi="方正公文小标宋" w:eastAsia="方正公文小标宋" w:cs="方正公文小标宋"/>
          <w:kern w:val="0"/>
          <w:sz w:val="40"/>
          <w:szCs w:val="40"/>
          <w:lang w:val="en-US" w:eastAsia="zh-CN" w:bidi="ar"/>
        </w:rPr>
      </w:pPr>
    </w:p>
    <w:p w14:paraId="7242022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全国教育科学规划年度项目指国家重点、一般、青年、西部项目，教育部重点、青年项目和博士生项目。申报中国教育学建设研究系列重点项目必须从相应条目中选择，不可调整；每个选题原则上只确立1个立项项目。除此之外的申报，均可参照重要方向拟定题目或自拟题目。</w:t>
      </w:r>
    </w:p>
    <w:p w14:paraId="7BFE15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中国教育学建设研究系列重点条目</w:t>
      </w:r>
    </w:p>
    <w:p w14:paraId="1E9056D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引言：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我国举办着全球最大规模的教育体系。新时代教育取得了历史性成就、发生了格局性变化。增强教育学对中国教育的描述、解释和预测能力，提高教育学的学科地位，迫切需要建构中国教育学自主知识体系。中国教育学自主知识体系源自马克思主义教育思想、习近平总书记关于教育的重要论述、中华优秀文化教育传统、教育实践经验、人类教育知识“总和”以及教育数字化理论。中国教育学是教育强国建设的世界观和方法论。本年度条目聚焦新时代教育重大理论和实践问题，立足“十五五”时期教育改革发展目标，注重知识创新、理论创新、方法创新。该研究系列的成果至少要编写对应的教材，一题一教材。</w:t>
      </w:r>
    </w:p>
    <w:p w14:paraId="445E7E4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终身学习研究</w:t>
      </w:r>
    </w:p>
    <w:p w14:paraId="567D92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教育质量体系研究</w:t>
      </w:r>
    </w:p>
    <w:p w14:paraId="63AA07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教育体制改革研究</w:t>
      </w:r>
    </w:p>
    <w:p w14:paraId="2E4BB0D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共和国教育史研究</w:t>
      </w:r>
    </w:p>
    <w:p w14:paraId="39B739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全球教育治理研究</w:t>
      </w:r>
    </w:p>
    <w:p w14:paraId="323D98B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数字教材研究</w:t>
      </w:r>
    </w:p>
    <w:p w14:paraId="27254A4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教育政策与领导学研究</w:t>
      </w:r>
    </w:p>
    <w:p w14:paraId="282247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基础教育学研究</w:t>
      </w:r>
    </w:p>
    <w:p w14:paraId="415726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融合教育研究</w:t>
      </w:r>
    </w:p>
    <w:p w14:paraId="7388476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工程教育学研究</w:t>
      </w:r>
    </w:p>
    <w:p w14:paraId="5ACE526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城乡教育融合研究</w:t>
      </w:r>
    </w:p>
    <w:p w14:paraId="15086B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研究生教育学研究</w:t>
      </w:r>
    </w:p>
    <w:p w14:paraId="40A241A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科学教育学研究</w:t>
      </w:r>
    </w:p>
    <w:p w14:paraId="6432D86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学习科学研究</w:t>
      </w:r>
    </w:p>
    <w:p w14:paraId="01D546C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区域教育研究</w:t>
      </w:r>
    </w:p>
    <w:p w14:paraId="4B786C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中国教育学学科史研究</w:t>
      </w:r>
    </w:p>
    <w:p w14:paraId="0B37752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重要方向</w:t>
      </w:r>
    </w:p>
    <w:p w14:paraId="6B5FD4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价值观教育方法研究</w:t>
      </w:r>
    </w:p>
    <w:p w14:paraId="719DAF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思政课堂和社会课堂有效融合研究</w:t>
      </w:r>
    </w:p>
    <w:p w14:paraId="5CEAEB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新时代伟大变革融入学校思想政治教育研究</w:t>
      </w:r>
    </w:p>
    <w:p w14:paraId="72ACD85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青少年历史教育研究</w:t>
      </w:r>
    </w:p>
    <w:p w14:paraId="4C4103A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中小学铸牢中华民族共同体意识教育评价研究</w:t>
      </w:r>
    </w:p>
    <w:p w14:paraId="02E1E0D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“四全育人”体系研究</w:t>
      </w:r>
    </w:p>
    <w:p w14:paraId="46F988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高校党组织“两个功能”作用发挥研究</w:t>
      </w:r>
    </w:p>
    <w:p w14:paraId="67F3F36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高等学校“第四支队伍”建设研究</w:t>
      </w:r>
    </w:p>
    <w:p w14:paraId="054B081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体育促进学生综合素质提升研究</w:t>
      </w:r>
    </w:p>
    <w:p w14:paraId="66C7D0B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“健康第一”落实机制研究</w:t>
      </w:r>
    </w:p>
    <w:p w14:paraId="31FD7F0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学校美育价值功能研究</w:t>
      </w:r>
    </w:p>
    <w:p w14:paraId="7A41F40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学生审美素养研究</w:t>
      </w:r>
    </w:p>
    <w:p w14:paraId="487FD5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学生心理健康监测预警体系研究</w:t>
      </w:r>
    </w:p>
    <w:p w14:paraId="6E5A36E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中国特色生涯教育研究</w:t>
      </w:r>
    </w:p>
    <w:p w14:paraId="794A8D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大中小学国防教育一体化研究</w:t>
      </w:r>
    </w:p>
    <w:p w14:paraId="20D975A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学生经典阅读研究</w:t>
      </w:r>
    </w:p>
    <w:p w14:paraId="3445532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青年学生形象塑造研究</w:t>
      </w:r>
    </w:p>
    <w:p w14:paraId="634D0B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网络语言文明教育研究</w:t>
      </w:r>
    </w:p>
    <w:p w14:paraId="3B08B34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中国教育学教材体系建设的基础理论研究</w:t>
      </w:r>
    </w:p>
    <w:p w14:paraId="3C9CD3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基础教育科学教材开发研究</w:t>
      </w:r>
    </w:p>
    <w:p w14:paraId="74358C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国家科学教育战略研究</w:t>
      </w:r>
    </w:p>
    <w:p w14:paraId="25FFC78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学前教育免费长效机制研究</w:t>
      </w:r>
    </w:p>
    <w:p w14:paraId="6E62CB2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义务教育立法40年研究</w:t>
      </w:r>
    </w:p>
    <w:p w14:paraId="176AF23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中小学实践育人研究</w:t>
      </w:r>
    </w:p>
    <w:p w14:paraId="4022907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中长期教育资源统筹配置研究</w:t>
      </w:r>
    </w:p>
    <w:p w14:paraId="5E0AA3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寄宿制学校办学质量提升研究</w:t>
      </w:r>
    </w:p>
    <w:p w14:paraId="689279F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市域义务教育优质均衡发展研究</w:t>
      </w:r>
    </w:p>
    <w:p w14:paraId="205CCB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高中阶段学校优质多样发展研究</w:t>
      </w:r>
    </w:p>
    <w:p w14:paraId="5B8C8E8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县域普通高中振兴研究</w:t>
      </w:r>
    </w:p>
    <w:p w14:paraId="4F370B2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中国基础教育国际方位研究</w:t>
      </w:r>
    </w:p>
    <w:p w14:paraId="244798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高等学校教育科技人才一体发展研究</w:t>
      </w:r>
    </w:p>
    <w:p w14:paraId="62D0934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学科转型下高校一流学科建设研究</w:t>
      </w:r>
    </w:p>
    <w:p w14:paraId="44CB41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“双一流”建设扩容与动态调整研究</w:t>
      </w:r>
    </w:p>
    <w:p w14:paraId="2CB8F4C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博士研究生教育改革研究</w:t>
      </w:r>
    </w:p>
    <w:p w14:paraId="77ACE4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高等教育学历证书体系发展研究</w:t>
      </w:r>
    </w:p>
    <w:p w14:paraId="5C56604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全球高水平研究型大学改革动向研究</w:t>
      </w:r>
    </w:p>
    <w:p w14:paraId="50A8E7E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复合型文科人才培养研究</w:t>
      </w:r>
    </w:p>
    <w:p w14:paraId="65A5C5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人工智能赋能高等教育创新变革研究</w:t>
      </w:r>
    </w:p>
    <w:p w14:paraId="1A09CD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职业教育教学关键要素联动改革研究</w:t>
      </w:r>
    </w:p>
    <w:p w14:paraId="7999EFC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技能人才成长体系优化研究</w:t>
      </w:r>
    </w:p>
    <w:p w14:paraId="62AA330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企业举办职业教育研究</w:t>
      </w:r>
    </w:p>
    <w:p w14:paraId="387C71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职业教育中高本衔接培养研究</w:t>
      </w:r>
      <w:bookmarkStart w:id="0" w:name="_GoBack"/>
      <w:bookmarkEnd w:id="0"/>
    </w:p>
    <w:p w14:paraId="5F680F7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中国职业教育标准研究</w:t>
      </w:r>
    </w:p>
    <w:p w14:paraId="552DEF5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数智时代生物安全伦理教育研究</w:t>
      </w:r>
    </w:p>
    <w:p w14:paraId="1C34506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国家智慧教育公共服务平台应用研究</w:t>
      </w:r>
    </w:p>
    <w:p w14:paraId="1938ABD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全民AI+通识教育实施路径研究</w:t>
      </w:r>
    </w:p>
    <w:p w14:paraId="59FE1A3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教育智能体赋能学生全面成长研究</w:t>
      </w:r>
    </w:p>
    <w:p w14:paraId="5D5F94C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人工智能赋能教育评价改革研究</w:t>
      </w:r>
    </w:p>
    <w:p w14:paraId="4D23565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智慧校园标准化建设研究</w:t>
      </w:r>
    </w:p>
    <w:p w14:paraId="3BE966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边境学校教育数字化应用研究</w:t>
      </w:r>
    </w:p>
    <w:p w14:paraId="6489A4E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人工智能赋能教育的全球发展趋势和实施路径研究</w:t>
      </w:r>
    </w:p>
    <w:p w14:paraId="2698A4D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世界一流大学教师教育模式研究</w:t>
      </w:r>
    </w:p>
    <w:p w14:paraId="0FB2F1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适应学龄人口变化的教师资源配置研究</w:t>
      </w:r>
    </w:p>
    <w:p w14:paraId="5E93768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教育家精神的理论创新与实践路径研究</w:t>
      </w:r>
    </w:p>
    <w:p w14:paraId="1D29A56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教师评价机制改革研究</w:t>
      </w:r>
    </w:p>
    <w:p w14:paraId="68FA95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教师队伍心理健康体系建设研究</w:t>
      </w:r>
    </w:p>
    <w:p w14:paraId="642F204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民办教育规范发展研究</w:t>
      </w:r>
    </w:p>
    <w:p w14:paraId="1103D39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“投资于人”战略下教育经费投入研究</w:t>
      </w:r>
    </w:p>
    <w:p w14:paraId="43ED72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教育综合改革试点机制和经验研究</w:t>
      </w:r>
    </w:p>
    <w:p w14:paraId="016CCEC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科教协同育人机制研究</w:t>
      </w:r>
    </w:p>
    <w:p w14:paraId="3799372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中国教育经验国际传播研究</w:t>
      </w:r>
    </w:p>
    <w:p w14:paraId="248A3A2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中国教育国际公共产品供给能力提升研究</w:t>
      </w:r>
    </w:p>
    <w:p w14:paraId="755EFB5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中国人工智能教育产品全球推广研究</w:t>
      </w:r>
    </w:p>
    <w:p w14:paraId="44ED525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中国海外办学监管体系构建与风险防范研究</w:t>
      </w:r>
    </w:p>
    <w:p w14:paraId="2512EA3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教育法典编纂的理论与实践问题研究</w:t>
      </w:r>
    </w:p>
    <w:p w14:paraId="03CB93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学校安全立法研究</w:t>
      </w:r>
    </w:p>
    <w:p w14:paraId="7A1E99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校园安全风险社会化分担机制研究</w:t>
      </w:r>
    </w:p>
    <w:p w14:paraId="164DA55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高校师生管理纠纷化解法治化研究</w:t>
      </w:r>
    </w:p>
    <w:p w14:paraId="37C388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政府履行教育职责评价研究</w:t>
      </w:r>
    </w:p>
    <w:p w14:paraId="02A2200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中国教育学自主知识体系建构十年进展研究</w:t>
      </w:r>
    </w:p>
    <w:p w14:paraId="50817E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教育史料研究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34D727C-CF8C-4809-9677-5C512BF4B55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95519266-F1E3-4798-869D-2DA2A7BB7CF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CD74DDD-8F7B-4A57-9267-4E22A21C68A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E4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2026-06-03T09:48:09Z</dcterms:created>
  <dc:creator>Administrator</dc:creator>
  <cp:lastModifiedBy>张征</cp:lastModifiedBy>
  <dcterms:modified xsi:type="dcterms:W3CDTF">2026-06-03T09:55:15Z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eyJoZGlkIjoiYmVmY2JhZWJjMTQzYmRiNTlkNzUxZjE0OGM1M2IzMDMiLCJ1c2VySWQiOiI0NzkwMjc4NjMifQ==</vt:lpwstr>
  </property>
  <property fmtid="{D5CDD505-2E9C-101B-9397-08002B2CF9AE}" pid="4" name="ICV">
    <vt:lpwstr>B6B61D6FE71E49A8BDC17EC68B1C97E0_12</vt:lpwstr>
  </property>
</Properties>
</file>